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CDDC3" w14:textId="6EE8BFBF" w:rsidR="00007632" w:rsidRDefault="006226FD" w:rsidP="00CF31C4">
      <w:pPr>
        <w:ind w:left="1440" w:firstLine="720"/>
      </w:pPr>
      <w:r>
        <w:t>Athletic Eligibility – 202</w:t>
      </w:r>
      <w:r w:rsidR="00007632">
        <w:t>1</w:t>
      </w:r>
      <w:r>
        <w:t>-202</w:t>
      </w:r>
      <w:r w:rsidR="00007632">
        <w:t>2</w:t>
      </w:r>
      <w:r>
        <w:t xml:space="preserve"> School Year </w:t>
      </w:r>
    </w:p>
    <w:p w14:paraId="57E16E3A" w14:textId="51833549" w:rsidR="00BF62DF" w:rsidRDefault="0064722D">
      <w:r>
        <w:t xml:space="preserve">All </w:t>
      </w:r>
      <w:r w:rsidR="006226FD">
        <w:t>BCPS s</w:t>
      </w:r>
      <w:r w:rsidR="0011580B">
        <w:t>tudent</w:t>
      </w:r>
      <w:r w:rsidR="00A56483">
        <w:t>’</w:t>
      </w:r>
      <w:r w:rsidR="0011580B">
        <w:t xml:space="preserve">s athletic </w:t>
      </w:r>
      <w:r w:rsidR="00BF62DF">
        <w:t>eligibility</w:t>
      </w:r>
      <w:r w:rsidR="006226FD">
        <w:t xml:space="preserve"> for Fall </w:t>
      </w:r>
      <w:r w:rsidR="00695E65">
        <w:t xml:space="preserve">athletics </w:t>
      </w:r>
      <w:r w:rsidR="0011580B">
        <w:t xml:space="preserve">will be </w:t>
      </w:r>
      <w:r w:rsidR="00695E65">
        <w:t xml:space="preserve">based on marking period 4 </w:t>
      </w:r>
      <w:r w:rsidR="0011580B">
        <w:t xml:space="preserve">grades </w:t>
      </w:r>
      <w:r w:rsidR="00695E65">
        <w:t xml:space="preserve">from the prior school year </w:t>
      </w:r>
      <w:proofErr w:type="gramStart"/>
      <w:r w:rsidR="00695E65">
        <w:t>with the exception of</w:t>
      </w:r>
      <w:proofErr w:type="gramEnd"/>
      <w:r w:rsidR="00695E65">
        <w:t xml:space="preserve"> 9</w:t>
      </w:r>
      <w:r w:rsidR="00695E65" w:rsidRPr="00695E65">
        <w:rPr>
          <w:vertAlign w:val="superscript"/>
        </w:rPr>
        <w:t>th</w:t>
      </w:r>
      <w:r w:rsidR="00695E65">
        <w:t xml:space="preserve"> graders. All 9</w:t>
      </w:r>
      <w:r w:rsidR="00695E65" w:rsidRPr="00695E65">
        <w:rPr>
          <w:vertAlign w:val="superscript"/>
        </w:rPr>
        <w:t>th</w:t>
      </w:r>
      <w:r w:rsidR="00695E65">
        <w:t xml:space="preserve"> graders are academically eligible for the fall </w:t>
      </w:r>
      <w:r w:rsidR="00B83CCA">
        <w:t>season regardless of middle school grades.</w:t>
      </w:r>
      <w:r w:rsidR="006226FD">
        <w:t xml:space="preserve"> </w:t>
      </w:r>
      <w:r w:rsidR="00BF62DF">
        <w:t xml:space="preserve">Current </w:t>
      </w:r>
      <w:r w:rsidR="00B83CCA">
        <w:t>9</w:t>
      </w:r>
      <w:r w:rsidR="00B83CCA" w:rsidRPr="00B83CCA">
        <w:rPr>
          <w:vertAlign w:val="superscript"/>
        </w:rPr>
        <w:t>th</w:t>
      </w:r>
      <w:r w:rsidR="00B83CCA">
        <w:t xml:space="preserve"> graders will follow high school athletic eligibility </w:t>
      </w:r>
      <w:r w:rsidR="008847EF">
        <w:t>for winter season with 1</w:t>
      </w:r>
      <w:r w:rsidR="008847EF" w:rsidRPr="008847EF">
        <w:rPr>
          <w:vertAlign w:val="superscript"/>
        </w:rPr>
        <w:t>st</w:t>
      </w:r>
      <w:r w:rsidR="008847EF">
        <w:t xml:space="preserve"> marking period grades. </w:t>
      </w:r>
    </w:p>
    <w:p w14:paraId="55AAAD92" w14:textId="31A01480" w:rsidR="006226FD" w:rsidRDefault="00BF62DF">
      <w:r>
        <w:t>All BCPS student</w:t>
      </w:r>
      <w:r w:rsidR="00A56483">
        <w:t>’</w:t>
      </w:r>
      <w:r>
        <w:t xml:space="preserve">s athletic </w:t>
      </w:r>
      <w:r>
        <w:t>eligibility</w:t>
      </w:r>
      <w:r>
        <w:t xml:space="preserve"> for </w:t>
      </w:r>
      <w:r>
        <w:t>Winter</w:t>
      </w:r>
      <w:r>
        <w:t xml:space="preserve"> athletics will be based on marking period </w:t>
      </w:r>
      <w:r>
        <w:t>1</w:t>
      </w:r>
      <w:r>
        <w:t xml:space="preserve"> grades</w:t>
      </w:r>
      <w:r w:rsidR="00CF36AD">
        <w:t>. The 2</w:t>
      </w:r>
      <w:r w:rsidR="00CF36AD" w:rsidRPr="00CF36AD">
        <w:rPr>
          <w:vertAlign w:val="superscript"/>
        </w:rPr>
        <w:t>nd</w:t>
      </w:r>
      <w:r w:rsidR="00CF36AD">
        <w:t xml:space="preserve"> marking period </w:t>
      </w:r>
      <w:r w:rsidR="000E4C8F">
        <w:t xml:space="preserve">ends during the winter athletic season. </w:t>
      </w:r>
      <w:r w:rsidR="00A56483">
        <w:t>Academic</w:t>
      </w:r>
      <w:r w:rsidR="000E4C8F">
        <w:t xml:space="preserve"> eligibility will be revisited at the end of the second marking </w:t>
      </w:r>
      <w:r w:rsidR="00A56483">
        <w:t>period</w:t>
      </w:r>
      <w:r w:rsidR="000E4C8F">
        <w:t xml:space="preserve">. Any student athlete not meeting the </w:t>
      </w:r>
      <w:r w:rsidR="00A56483">
        <w:t>requirements will be removed from their sports team for the remainder of the season. Athletes will not be eligible for athletics again until the 3</w:t>
      </w:r>
      <w:r w:rsidR="00A56483" w:rsidRPr="00A56483">
        <w:rPr>
          <w:vertAlign w:val="superscript"/>
        </w:rPr>
        <w:t>rd</w:t>
      </w:r>
      <w:r w:rsidR="00A56483">
        <w:t xml:space="preserve"> marking period grades close. </w:t>
      </w:r>
    </w:p>
    <w:p w14:paraId="653F4A50" w14:textId="156243D9" w:rsidR="00A56483" w:rsidRDefault="00A56483">
      <w:r>
        <w:t>All BCPS student</w:t>
      </w:r>
      <w:r w:rsidR="00FB3F06">
        <w:t>’</w:t>
      </w:r>
      <w:r>
        <w:t xml:space="preserve">s athletic </w:t>
      </w:r>
      <w:r>
        <w:t>eligibility</w:t>
      </w:r>
      <w:r>
        <w:t xml:space="preserve"> for </w:t>
      </w:r>
      <w:r>
        <w:t>Spring</w:t>
      </w:r>
      <w:r>
        <w:t xml:space="preserve"> athletics will be based on marking period </w:t>
      </w:r>
      <w:r w:rsidR="003277D2">
        <w:t>2</w:t>
      </w:r>
      <w:r>
        <w:t xml:space="preserve"> grades</w:t>
      </w:r>
      <w:r w:rsidR="00FB3F06">
        <w:t>. Students who are not academically eligible based on the 2</w:t>
      </w:r>
      <w:r w:rsidR="00FB3F06" w:rsidRPr="00FB3F06">
        <w:rPr>
          <w:vertAlign w:val="superscript"/>
        </w:rPr>
        <w:t>nd</w:t>
      </w:r>
      <w:r w:rsidR="00FB3F06">
        <w:t xml:space="preserve"> marking period grades will miss the spring season. </w:t>
      </w:r>
    </w:p>
    <w:p w14:paraId="028AC5DA" w14:textId="1455B8EC" w:rsidR="00FB3F06" w:rsidRPr="00CF31C4" w:rsidRDefault="00B02D45">
      <w:pPr>
        <w:rPr>
          <w:b/>
          <w:bCs/>
        </w:rPr>
      </w:pPr>
      <w:r w:rsidRPr="00CF31C4">
        <w:rPr>
          <w:b/>
          <w:bCs/>
        </w:rPr>
        <w:t>Academic Eligibility 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3600"/>
        <w:gridCol w:w="3235"/>
      </w:tblGrid>
      <w:tr w:rsidR="00AC3B7A" w14:paraId="430958F1" w14:textId="77777777" w:rsidTr="0040072B">
        <w:tc>
          <w:tcPr>
            <w:tcW w:w="2515" w:type="dxa"/>
          </w:tcPr>
          <w:p w14:paraId="4B19111A" w14:textId="773DCF73" w:rsidR="00AC3B7A" w:rsidRDefault="00AC3B7A">
            <w:r>
              <w:t>Student Group</w:t>
            </w:r>
          </w:p>
        </w:tc>
        <w:tc>
          <w:tcPr>
            <w:tcW w:w="3600" w:type="dxa"/>
          </w:tcPr>
          <w:p w14:paraId="1BB1EB17" w14:textId="6681E45F" w:rsidR="00AC3B7A" w:rsidRDefault="00CF31C4">
            <w:r>
              <w:t>Academic</w:t>
            </w:r>
            <w:r w:rsidR="00AC3B7A">
              <w:t xml:space="preserve"> </w:t>
            </w:r>
            <w:r>
              <w:t>Eligibility</w:t>
            </w:r>
            <w:r w:rsidR="00AC3B7A">
              <w:t xml:space="preserve"> Requirements </w:t>
            </w:r>
          </w:p>
        </w:tc>
        <w:tc>
          <w:tcPr>
            <w:tcW w:w="3235" w:type="dxa"/>
          </w:tcPr>
          <w:p w14:paraId="13948043" w14:textId="080303A1" w:rsidR="00AC3B7A" w:rsidRDefault="00AC3B7A">
            <w:r>
              <w:t xml:space="preserve">Marking period </w:t>
            </w:r>
            <w:r w:rsidR="00325817">
              <w:t>Dates</w:t>
            </w:r>
          </w:p>
        </w:tc>
      </w:tr>
      <w:tr w:rsidR="00AC3B7A" w14:paraId="2CCF690E" w14:textId="77777777" w:rsidTr="0040072B">
        <w:tc>
          <w:tcPr>
            <w:tcW w:w="2515" w:type="dxa"/>
          </w:tcPr>
          <w:p w14:paraId="16087183" w14:textId="77777777" w:rsidR="00325817" w:rsidRDefault="00325817"/>
          <w:p w14:paraId="58A5DDC8" w14:textId="75CEB526" w:rsidR="00AC3B7A" w:rsidRDefault="00325817">
            <w:r>
              <w:t>Rising 9th Graders O</w:t>
            </w:r>
            <w:r>
              <w:t>nly</w:t>
            </w:r>
          </w:p>
        </w:tc>
        <w:tc>
          <w:tcPr>
            <w:tcW w:w="3600" w:type="dxa"/>
          </w:tcPr>
          <w:p w14:paraId="1A5FED81" w14:textId="77777777" w:rsidR="00325817" w:rsidRDefault="00325817"/>
          <w:p w14:paraId="20BFB6A6" w14:textId="5CF7680F" w:rsidR="00AC3B7A" w:rsidRDefault="00325817">
            <w:r>
              <w:t>Open eligibility until MP1 grades</w:t>
            </w:r>
          </w:p>
          <w:p w14:paraId="6E3A1F64" w14:textId="5F1416E8" w:rsidR="00325817" w:rsidRDefault="00325817"/>
        </w:tc>
        <w:tc>
          <w:tcPr>
            <w:tcW w:w="3235" w:type="dxa"/>
          </w:tcPr>
          <w:p w14:paraId="47E637F1" w14:textId="77777777" w:rsidR="00AC3B7A" w:rsidRDefault="00AC3B7A"/>
          <w:p w14:paraId="46D32215" w14:textId="75208A21" w:rsidR="0040072B" w:rsidRDefault="0040072B">
            <w:r>
              <w:t>1</w:t>
            </w:r>
            <w:r w:rsidRPr="0040072B">
              <w:rPr>
                <w:vertAlign w:val="superscript"/>
              </w:rPr>
              <w:t>st</w:t>
            </w:r>
            <w:r>
              <w:t xml:space="preserve"> marking period ends 11/5/21</w:t>
            </w:r>
          </w:p>
        </w:tc>
      </w:tr>
      <w:tr w:rsidR="00AC3B7A" w14:paraId="304A9E6B" w14:textId="77777777" w:rsidTr="0040072B">
        <w:tc>
          <w:tcPr>
            <w:tcW w:w="2515" w:type="dxa"/>
          </w:tcPr>
          <w:p w14:paraId="15BDBDA4" w14:textId="77777777" w:rsidR="00AC3B7A" w:rsidRDefault="00AC3B7A"/>
          <w:p w14:paraId="2AC741E1" w14:textId="77777777" w:rsidR="00325817" w:rsidRDefault="00325817">
            <w:r>
              <w:t>Rising 10th, 11th, and 12th Graders</w:t>
            </w:r>
          </w:p>
          <w:p w14:paraId="2BFE075E" w14:textId="2C85F9A7" w:rsidR="00325817" w:rsidRDefault="00325817"/>
        </w:tc>
        <w:tc>
          <w:tcPr>
            <w:tcW w:w="3600" w:type="dxa"/>
          </w:tcPr>
          <w:p w14:paraId="191C0128" w14:textId="77777777" w:rsidR="00AC3B7A" w:rsidRDefault="00AC3B7A"/>
          <w:p w14:paraId="20A25538" w14:textId="77777777" w:rsidR="00325817" w:rsidRDefault="00325817">
            <w:r>
              <w:t>GPA ≥ 2.0 with no more than one failing, incomplete, or medical grade in the preceding quarter</w:t>
            </w:r>
          </w:p>
          <w:p w14:paraId="4B6D6D5A" w14:textId="5C115979" w:rsidR="00325817" w:rsidRDefault="00325817"/>
        </w:tc>
        <w:tc>
          <w:tcPr>
            <w:tcW w:w="3235" w:type="dxa"/>
          </w:tcPr>
          <w:p w14:paraId="0B94BD54" w14:textId="77777777" w:rsidR="00AC3B7A" w:rsidRDefault="00AC3B7A"/>
          <w:p w14:paraId="432BB525" w14:textId="77777777" w:rsidR="0040072B" w:rsidRDefault="0040072B">
            <w:r>
              <w:t>2</w:t>
            </w:r>
            <w:r w:rsidRPr="0040072B">
              <w:rPr>
                <w:vertAlign w:val="superscript"/>
              </w:rPr>
              <w:t>nd</w:t>
            </w:r>
            <w:r>
              <w:t xml:space="preserve"> marking period ends </w:t>
            </w:r>
            <w:r w:rsidR="00FD229D">
              <w:t>1/21/22</w:t>
            </w:r>
          </w:p>
          <w:p w14:paraId="368CFD18" w14:textId="77777777" w:rsidR="00FD229D" w:rsidRDefault="00FD229D">
            <w:r>
              <w:t>3</w:t>
            </w:r>
            <w:r w:rsidRPr="00FD229D">
              <w:rPr>
                <w:vertAlign w:val="superscript"/>
              </w:rPr>
              <w:t>rd</w:t>
            </w:r>
            <w:r>
              <w:t xml:space="preserve"> marking period ends </w:t>
            </w:r>
            <w:r w:rsidR="009927C4">
              <w:t>4/1/22</w:t>
            </w:r>
          </w:p>
          <w:p w14:paraId="4008E51F" w14:textId="3F35926C" w:rsidR="009927C4" w:rsidRDefault="009927C4">
            <w:r>
              <w:t>4</w:t>
            </w:r>
            <w:r w:rsidRPr="009927C4">
              <w:rPr>
                <w:vertAlign w:val="superscript"/>
              </w:rPr>
              <w:t>th</w:t>
            </w:r>
            <w:r>
              <w:t xml:space="preserve"> marking period ends </w:t>
            </w:r>
            <w:r w:rsidR="00CF31C4">
              <w:t>6/16/21</w:t>
            </w:r>
          </w:p>
        </w:tc>
      </w:tr>
    </w:tbl>
    <w:p w14:paraId="37A3FD38" w14:textId="7ABA4C03" w:rsidR="00B02D45" w:rsidRDefault="00B02D45"/>
    <w:p w14:paraId="3F8FAB68" w14:textId="77777777" w:rsidR="00AC3B7A" w:rsidRDefault="00AC3B7A"/>
    <w:p w14:paraId="7C2AF232" w14:textId="35F99DE8" w:rsidR="00B02D45" w:rsidRDefault="00B02D45"/>
    <w:sectPr w:rsidR="00B02D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B77"/>
    <w:rsid w:val="00007632"/>
    <w:rsid w:val="000E4C8F"/>
    <w:rsid w:val="0011580B"/>
    <w:rsid w:val="00325817"/>
    <w:rsid w:val="003277D2"/>
    <w:rsid w:val="0040072B"/>
    <w:rsid w:val="00545B77"/>
    <w:rsid w:val="006226FD"/>
    <w:rsid w:val="0064722D"/>
    <w:rsid w:val="00695E65"/>
    <w:rsid w:val="008847EF"/>
    <w:rsid w:val="009927C4"/>
    <w:rsid w:val="00A56483"/>
    <w:rsid w:val="00AC3B7A"/>
    <w:rsid w:val="00B02D45"/>
    <w:rsid w:val="00B83CCA"/>
    <w:rsid w:val="00BF62DF"/>
    <w:rsid w:val="00CF31C4"/>
    <w:rsid w:val="00CF36AD"/>
    <w:rsid w:val="00FB3F06"/>
    <w:rsid w:val="00FD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A76DD"/>
  <w15:chartTrackingRefBased/>
  <w15:docId w15:val="{1342A4FC-55B6-487A-A7DD-E13C92C3A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3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Rowe, Jennifer M.</dc:creator>
  <cp:keywords/>
  <dc:description/>
  <cp:lastModifiedBy>Rowe, Jennifer M.</cp:lastModifiedBy>
  <cp:revision>2</cp:revision>
  <dcterms:created xsi:type="dcterms:W3CDTF">2021-07-22T13:25:00Z</dcterms:created>
  <dcterms:modified xsi:type="dcterms:W3CDTF">2021-07-22T13:25:00Z</dcterms:modified>
</cp:coreProperties>
</file>